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Ga naar de site: </w:t>
      </w: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http://programma.ntr.nl/10603/kleine-handen-in-een-grote-oorlog-1914-1918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Hier staan missies voor jou klaar. Kruip in de huid van een: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Lid van de Zwarte Hand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Gevechtsvliegenier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soldaat in Niemandsland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duikboot matroos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Voer je missie uit en leer meer over verschillende onderdelen van oorlogvoeren tijdens de eerste wereldoorlog.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programma.ntr.nl/10603/kleine-handen-in-een-grote-oorlog-1914-1918" TargetMode="External"/></Relationships>
</file>